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D48" w:rsidRDefault="00EF5D48" w:rsidP="00EF5D48">
      <w:pPr>
        <w:widowControl w:val="0"/>
        <w:ind w:left="2126" w:firstLine="706"/>
        <w:rPr>
          <w:rFonts w:eastAsia="Arial Unicode MS"/>
          <w:b/>
          <w:color w:val="000000"/>
          <w:sz w:val="28"/>
          <w:szCs w:val="28"/>
          <w:lang w:bidi="bg-BG"/>
        </w:rPr>
      </w:pPr>
      <w:r>
        <w:t xml:space="preserve">            </w:t>
      </w:r>
    </w:p>
    <w:p w:rsidR="00EF5D48" w:rsidRDefault="00EF5D48" w:rsidP="00EF5D48">
      <w:pPr>
        <w:widowControl w:val="0"/>
        <w:ind w:left="2126" w:firstLine="706"/>
        <w:rPr>
          <w:rFonts w:eastAsia="Arial Unicode MS"/>
          <w:b/>
          <w:color w:val="000000"/>
          <w:sz w:val="28"/>
          <w:szCs w:val="28"/>
          <w:lang w:bidi="bg-BG"/>
        </w:rPr>
      </w:pPr>
      <w:r>
        <w:rPr>
          <w:noProof/>
        </w:rPr>
        <w:drawing>
          <wp:anchor distT="0" distB="0" distL="114300" distR="114300" simplePos="0" relativeHeight="251659264" behindDoc="1" locked="0" layoutInCell="1" allowOverlap="1">
            <wp:simplePos x="0" y="0"/>
            <wp:positionH relativeFrom="column">
              <wp:posOffset>66675</wp:posOffset>
            </wp:positionH>
            <wp:positionV relativeFrom="paragraph">
              <wp:posOffset>-120015</wp:posOffset>
            </wp:positionV>
            <wp:extent cx="1123950" cy="887095"/>
            <wp:effectExtent l="0" t="0" r="0" b="8255"/>
            <wp:wrapThrough wrapText="bothSides">
              <wp:wrapPolygon edited="0">
                <wp:start x="0" y="0"/>
                <wp:lineTo x="0" y="21337"/>
                <wp:lineTo x="21234" y="21337"/>
                <wp:lineTo x="21234" y="0"/>
                <wp:lineTo x="0" y="0"/>
              </wp:wrapPolygon>
            </wp:wrapThrough>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Unicode MS"/>
          <w:b/>
          <w:color w:val="000000"/>
          <w:sz w:val="28"/>
          <w:szCs w:val="28"/>
          <w:lang w:bidi="bg-BG"/>
        </w:rPr>
        <w:tab/>
      </w:r>
      <w:r>
        <w:rPr>
          <w:rFonts w:eastAsia="Arial Unicode MS"/>
          <w:b/>
          <w:color w:val="000000"/>
          <w:sz w:val="28"/>
          <w:szCs w:val="28"/>
          <w:lang w:bidi="bg-BG"/>
        </w:rPr>
        <w:tab/>
      </w:r>
      <w:r>
        <w:rPr>
          <w:rFonts w:eastAsia="Arial Unicode MS"/>
          <w:b/>
          <w:color w:val="000000"/>
          <w:sz w:val="28"/>
          <w:szCs w:val="28"/>
          <w:lang w:bidi="bg-BG"/>
        </w:rPr>
        <w:tab/>
      </w:r>
      <w:r>
        <w:rPr>
          <w:rFonts w:eastAsia="Arial Unicode MS"/>
          <w:b/>
          <w:color w:val="000000"/>
          <w:sz w:val="28"/>
          <w:szCs w:val="28"/>
          <w:lang w:bidi="bg-BG"/>
        </w:rPr>
        <w:tab/>
      </w:r>
      <w:r>
        <w:rPr>
          <w:rFonts w:eastAsia="Arial Unicode MS"/>
          <w:b/>
          <w:color w:val="000000"/>
          <w:sz w:val="28"/>
          <w:szCs w:val="28"/>
          <w:lang w:bidi="bg-BG"/>
        </w:rPr>
        <w:tab/>
        <w:t xml:space="preserve">     </w:t>
      </w:r>
    </w:p>
    <w:p w:rsidR="00EF5D48" w:rsidRDefault="00EF5D48" w:rsidP="00EF5D48">
      <w:pPr>
        <w:widowControl w:val="0"/>
        <w:ind w:left="2126" w:firstLine="706"/>
        <w:rPr>
          <w:rFonts w:eastAsia="Arial Unicode MS"/>
          <w:b/>
          <w:color w:val="000000"/>
          <w:sz w:val="28"/>
          <w:szCs w:val="28"/>
          <w:lang w:bidi="bg-BG"/>
        </w:rPr>
      </w:pPr>
    </w:p>
    <w:p w:rsidR="00EF5D48" w:rsidRDefault="00EF5D48" w:rsidP="00EF5D48">
      <w:pPr>
        <w:widowControl w:val="0"/>
        <w:ind w:left="2126" w:firstLine="706"/>
        <w:rPr>
          <w:rFonts w:eastAsia="Arial Unicode MS"/>
          <w:b/>
          <w:color w:val="000000"/>
          <w:sz w:val="28"/>
          <w:szCs w:val="28"/>
          <w:lang w:bidi="bg-BG"/>
        </w:rPr>
      </w:pPr>
      <w:r>
        <w:rPr>
          <w:rFonts w:eastAsia="Arial Unicode MS"/>
          <w:b/>
          <w:color w:val="000000"/>
          <w:sz w:val="28"/>
          <w:szCs w:val="28"/>
          <w:lang w:bidi="bg-BG"/>
        </w:rPr>
        <w:t xml:space="preserve"> РЕПУБЛИКА БЪЛГАРИЯ</w:t>
      </w:r>
    </w:p>
    <w:p w:rsidR="00EF5D48" w:rsidRDefault="00EF5D48" w:rsidP="00EF5D48">
      <w:pPr>
        <w:widowControl w:val="0"/>
        <w:ind w:left="2126"/>
        <w:rPr>
          <w:rFonts w:eastAsia="Arial Unicode MS"/>
          <w:b/>
          <w:color w:val="000000"/>
          <w:sz w:val="28"/>
          <w:szCs w:val="28"/>
          <w:lang w:bidi="bg-BG"/>
        </w:rPr>
      </w:pPr>
      <w:r>
        <w:rPr>
          <w:rFonts w:eastAsia="Arial Unicode MS"/>
          <w:color w:val="000000"/>
          <w:sz w:val="28"/>
          <w:szCs w:val="28"/>
          <w:lang w:bidi="bg-BG"/>
        </w:rPr>
        <w:t xml:space="preserve">    </w:t>
      </w:r>
      <w:r>
        <w:rPr>
          <w:rFonts w:eastAsia="Arial Unicode MS"/>
          <w:b/>
          <w:color w:val="000000"/>
          <w:sz w:val="28"/>
          <w:szCs w:val="28"/>
          <w:lang w:bidi="bg-BG"/>
        </w:rPr>
        <w:t>РАЙОНЕН СЪД - ТОПОЛОВГРАД</w:t>
      </w:r>
    </w:p>
    <w:p w:rsidR="00EF5D48" w:rsidRDefault="00EF5D48" w:rsidP="00EF5D48">
      <w:pPr>
        <w:widowControl w:val="0"/>
        <w:tabs>
          <w:tab w:val="right" w:pos="9070"/>
        </w:tabs>
        <w:rPr>
          <w:rFonts w:eastAsia="Arial Unicode MS"/>
          <w:b/>
          <w:color w:val="000000"/>
          <w:sz w:val="32"/>
          <w:szCs w:val="32"/>
          <w:lang w:bidi="bg-BG"/>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-5080</wp:posOffset>
                </wp:positionH>
                <wp:positionV relativeFrom="paragraph">
                  <wp:posOffset>27940</wp:posOffset>
                </wp:positionV>
                <wp:extent cx="5638800" cy="0"/>
                <wp:effectExtent l="0" t="0" r="19050" b="1905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аво съединение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pt,2.2pt" to="443.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" strokecolor="windowText" strokeweight="1.25pt">
                <o:lock v:ext="edit" shapetype="f"/>
              </v:line>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-5080</wp:posOffset>
                </wp:positionH>
                <wp:positionV relativeFrom="paragraph">
                  <wp:posOffset>75565</wp:posOffset>
                </wp:positionV>
                <wp:extent cx="5638800" cy="0"/>
                <wp:effectExtent l="0" t="0" r="19050" b="19050"/>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аво съединение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pt,5.95pt" to="443.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" strokecolor="windowText">
                <o:lock v:ext="edit" shapetype="f"/>
              </v:line>
            </w:pict>
          </mc:Fallback>
        </mc:AlternateContent>
      </w:r>
    </w:p>
    <w:p w:rsidR="00EF5D48" w:rsidRDefault="00EF5D48" w:rsidP="00EF5D48">
      <w:pPr>
        <w:jc w:val="center"/>
        <w:rPr>
          <w:b/>
          <w:sz w:val="28"/>
          <w:szCs w:val="28"/>
        </w:rPr>
      </w:pPr>
    </w:p>
    <w:p w:rsidR="00EF5D48" w:rsidRDefault="00EF5D48" w:rsidP="00EF5D48">
      <w:pPr>
        <w:jc w:val="center"/>
        <w:rPr>
          <w:b/>
          <w:sz w:val="28"/>
          <w:szCs w:val="28"/>
        </w:rPr>
      </w:pPr>
    </w:p>
    <w:p w:rsidR="00EF5D48" w:rsidRDefault="00EF5D48" w:rsidP="00EF5D48">
      <w:pPr>
        <w:jc w:val="center"/>
        <w:rPr>
          <w:b/>
          <w:sz w:val="28"/>
          <w:szCs w:val="28"/>
        </w:rPr>
      </w:pPr>
    </w:p>
    <w:p w:rsidR="00EF5D48" w:rsidRDefault="00EF5D48" w:rsidP="00EF5D48">
      <w:pPr>
        <w:jc w:val="center"/>
        <w:rPr>
          <w:b/>
          <w:sz w:val="28"/>
          <w:szCs w:val="28"/>
        </w:rPr>
      </w:pPr>
      <w:r>
        <w:rPr>
          <w:b/>
          <w:sz w:val="28"/>
          <w:szCs w:val="28"/>
        </w:rPr>
        <w:t>П  Р  О  Т  О  К  О  Л  №  3</w:t>
      </w:r>
    </w:p>
    <w:p w:rsidR="00EF5D48" w:rsidRDefault="00EF5D48" w:rsidP="00EF5D48">
      <w:pPr>
        <w:jc w:val="center"/>
        <w:rPr>
          <w:b/>
          <w:sz w:val="28"/>
          <w:szCs w:val="28"/>
        </w:rPr>
      </w:pPr>
    </w:p>
    <w:p w:rsidR="00EF5D48" w:rsidRDefault="00EF5D48" w:rsidP="00EF5D48">
      <w:pPr>
        <w:ind w:firstLine="708"/>
        <w:jc w:val="both"/>
        <w:rPr>
          <w:sz w:val="28"/>
          <w:szCs w:val="28"/>
        </w:rPr>
      </w:pPr>
      <w:r>
        <w:rPr>
          <w:sz w:val="28"/>
          <w:szCs w:val="28"/>
        </w:rPr>
        <w:t>Днес, 13.12.2021 г., назначената със Заповед № 144/01.10.2021 г. на и.ф. Председател на Районен съд-Тополовград комисия, в състав:</w:t>
      </w:r>
    </w:p>
    <w:p w:rsidR="00EF5D48" w:rsidRDefault="00EF5D48" w:rsidP="00EF5D48">
      <w:pPr>
        <w:ind w:firstLine="708"/>
        <w:jc w:val="both"/>
        <w:rPr>
          <w:sz w:val="28"/>
          <w:szCs w:val="28"/>
        </w:rPr>
      </w:pPr>
    </w:p>
    <w:p w:rsidR="00EF5D48" w:rsidRDefault="00EF5D48" w:rsidP="00EF5D48">
      <w:pPr>
        <w:ind w:firstLine="708"/>
        <w:jc w:val="both"/>
        <w:rPr>
          <w:sz w:val="28"/>
          <w:szCs w:val="28"/>
        </w:rPr>
      </w:pPr>
      <w:r>
        <w:rPr>
          <w:sz w:val="28"/>
          <w:szCs w:val="28"/>
        </w:rPr>
        <w:t xml:space="preserve">                         Председател: </w:t>
      </w:r>
      <w:r>
        <w:rPr>
          <w:sz w:val="28"/>
          <w:szCs w:val="28"/>
        </w:rPr>
        <w:t>………………………..</w:t>
      </w:r>
    </w:p>
    <w:p w:rsidR="00EF5D48" w:rsidRDefault="00EF5D48" w:rsidP="00EF5D48">
      <w:pPr>
        <w:ind w:firstLine="708"/>
        <w:jc w:val="both"/>
        <w:rPr>
          <w:sz w:val="28"/>
          <w:szCs w:val="28"/>
        </w:rPr>
      </w:pPr>
    </w:p>
    <w:p w:rsidR="00EF5D48" w:rsidRDefault="00EF5D48" w:rsidP="00EF5D48">
      <w:pPr>
        <w:ind w:firstLine="708"/>
        <w:jc w:val="both"/>
        <w:rPr>
          <w:sz w:val="28"/>
          <w:szCs w:val="28"/>
        </w:rPr>
      </w:pPr>
      <w:r>
        <w:rPr>
          <w:sz w:val="28"/>
          <w:szCs w:val="28"/>
        </w:rPr>
        <w:tab/>
      </w:r>
      <w:r>
        <w:rPr>
          <w:sz w:val="28"/>
          <w:szCs w:val="28"/>
        </w:rPr>
        <w:tab/>
      </w:r>
      <w:r>
        <w:rPr>
          <w:sz w:val="28"/>
          <w:szCs w:val="28"/>
        </w:rPr>
        <w:tab/>
        <w:t xml:space="preserve">  Членове: 1</w:t>
      </w:r>
      <w:r>
        <w:rPr>
          <w:sz w:val="28"/>
          <w:szCs w:val="28"/>
        </w:rPr>
        <w:t>……………………….</w:t>
      </w:r>
    </w:p>
    <w:p w:rsidR="00EF5D48" w:rsidRDefault="00EF5D48" w:rsidP="00EF5D48">
      <w:pPr>
        <w:ind w:firstLine="708"/>
        <w:jc w:val="both"/>
        <w:rPr>
          <w:sz w:val="28"/>
          <w:szCs w:val="28"/>
        </w:rPr>
      </w:pPr>
    </w:p>
    <w:p w:rsidR="00EF5D48" w:rsidRDefault="00EF5D48" w:rsidP="00EF5D48">
      <w:pPr>
        <w:ind w:firstLine="708"/>
        <w:jc w:val="both"/>
        <w:rPr>
          <w:b/>
          <w:sz w:val="28"/>
          <w:szCs w:val="28"/>
        </w:rPr>
      </w:pPr>
      <w:r>
        <w:rPr>
          <w:sz w:val="28"/>
          <w:szCs w:val="28"/>
        </w:rPr>
        <w:t xml:space="preserve">                 </w:t>
      </w:r>
      <w:r>
        <w:rPr>
          <w:sz w:val="28"/>
          <w:szCs w:val="28"/>
        </w:rPr>
        <w:t xml:space="preserve">                             </w:t>
      </w:r>
      <w:r>
        <w:rPr>
          <w:sz w:val="28"/>
          <w:szCs w:val="28"/>
        </w:rPr>
        <w:t xml:space="preserve">2. </w:t>
      </w:r>
      <w:r>
        <w:rPr>
          <w:sz w:val="28"/>
          <w:szCs w:val="28"/>
        </w:rPr>
        <w:t>……………………..</w:t>
      </w:r>
    </w:p>
    <w:p w:rsidR="00EF5D48" w:rsidRDefault="00EF5D48" w:rsidP="00EF5D48">
      <w:pPr>
        <w:jc w:val="center"/>
        <w:rPr>
          <w:b/>
          <w:sz w:val="28"/>
          <w:szCs w:val="28"/>
        </w:rPr>
      </w:pPr>
    </w:p>
    <w:p w:rsidR="00EF5D48" w:rsidRDefault="00EF5D48" w:rsidP="00EF5D48">
      <w:pPr>
        <w:jc w:val="both"/>
        <w:rPr>
          <w:sz w:val="28"/>
          <w:szCs w:val="28"/>
        </w:rPr>
      </w:pPr>
      <w:r>
        <w:rPr>
          <w:sz w:val="28"/>
          <w:szCs w:val="28"/>
        </w:rPr>
        <w:tab/>
        <w:t>състави настоящия протокол за провеждането на втори етап – събеседване от конкурса за назначаване на съдебен служител на длъжността „Призовкар“.</w:t>
      </w:r>
    </w:p>
    <w:p w:rsidR="00EF5D48" w:rsidRDefault="00EF5D48" w:rsidP="00EF5D48">
      <w:pPr>
        <w:jc w:val="both"/>
        <w:rPr>
          <w:sz w:val="28"/>
          <w:szCs w:val="28"/>
        </w:rPr>
      </w:pPr>
    </w:p>
    <w:p w:rsidR="00EF5D48" w:rsidRDefault="00EF5D48" w:rsidP="00EF5D48">
      <w:pPr>
        <w:jc w:val="both"/>
        <w:rPr>
          <w:sz w:val="28"/>
          <w:szCs w:val="28"/>
        </w:rPr>
      </w:pPr>
      <w:r>
        <w:rPr>
          <w:sz w:val="28"/>
          <w:szCs w:val="28"/>
        </w:rPr>
        <w:tab/>
        <w:t>Вторият етап на конкурса за длъжността „Призовкар“ в Районен съд-Тополовград - събеседване се проведе на 13.12.2021 г. в съдебната зала на РС-Тополовград с начален час 14:00</w:t>
      </w:r>
      <w:r>
        <w:rPr>
          <w:sz w:val="28"/>
          <w:szCs w:val="28"/>
        </w:rPr>
        <w:t xml:space="preserve"> </w:t>
      </w:r>
      <w:bookmarkStart w:id="0" w:name="_GoBack"/>
      <w:bookmarkEnd w:id="0"/>
      <w:r>
        <w:rPr>
          <w:sz w:val="28"/>
          <w:szCs w:val="28"/>
        </w:rPr>
        <w:t>часа. От допуснатите трима кандидата до този етап, се явиха двама, като кандидатът  Росен Иванов Петков не се яви.</w:t>
      </w:r>
    </w:p>
    <w:p w:rsidR="00EF5D48" w:rsidRDefault="00EF5D48" w:rsidP="00EF5D48">
      <w:pPr>
        <w:ind w:firstLine="708"/>
        <w:jc w:val="both"/>
        <w:rPr>
          <w:sz w:val="28"/>
          <w:szCs w:val="28"/>
        </w:rPr>
      </w:pPr>
      <w:r>
        <w:rPr>
          <w:sz w:val="28"/>
          <w:szCs w:val="28"/>
        </w:rPr>
        <w:t>Явилите се двама кандидати бяха изслушани от Комисията. На същите бяха зададени въпроси, свързани с причините им за участие в конкурса и мотивацията им за работа на обявената длъжност, способността им за екипна работа, познанията им относно принципите, залегнали в Етичния кодекс на съдебните служители, както и степента им на информираност по Правилника за администрация в съдилищата.</w:t>
      </w:r>
    </w:p>
    <w:p w:rsidR="00EF5D48" w:rsidRDefault="00EF5D48" w:rsidP="00EF5D48">
      <w:pPr>
        <w:jc w:val="both"/>
        <w:rPr>
          <w:sz w:val="28"/>
          <w:szCs w:val="28"/>
        </w:rPr>
      </w:pPr>
      <w:r>
        <w:rPr>
          <w:sz w:val="28"/>
          <w:szCs w:val="28"/>
        </w:rPr>
        <w:tab/>
        <w:t>Оценяването на кандидатите се извърши индивидуално от всеки член на Комисията чрез поставяне на оценки по шестобалната система, след което беше поставена крайна оценка от втори етап на конкурса, сформирана като средноаритметично число от оценките на всеки от членовете на комисията за кандидатите, както следва:</w:t>
      </w:r>
    </w:p>
    <w:p w:rsidR="00EF5D48" w:rsidRDefault="00EF5D48" w:rsidP="00EF5D48">
      <w:pPr>
        <w:jc w:val="both"/>
        <w:rPr>
          <w:sz w:val="28"/>
          <w:szCs w:val="28"/>
        </w:rPr>
      </w:pPr>
    </w:p>
    <w:p w:rsidR="00EF5D48" w:rsidRDefault="00EF5D48" w:rsidP="00EF5D48">
      <w:pPr>
        <w:jc w:val="both"/>
        <w:rPr>
          <w:sz w:val="28"/>
          <w:szCs w:val="28"/>
        </w:rPr>
      </w:pPr>
    </w:p>
    <w:p w:rsidR="00EF5D48" w:rsidRDefault="00EF5D48" w:rsidP="00EF5D48">
      <w:pPr>
        <w:jc w:val="both"/>
        <w:rPr>
          <w:sz w:val="28"/>
          <w:szCs w:val="28"/>
        </w:rPr>
      </w:pPr>
    </w:p>
    <w:p w:rsidR="00EF5D48" w:rsidRDefault="00EF5D48" w:rsidP="00EF5D48">
      <w:pPr>
        <w:jc w:val="both"/>
        <w:rPr>
          <w:sz w:val="28"/>
          <w:szCs w:val="28"/>
        </w:rPr>
      </w:pPr>
    </w:p>
    <w:tbl>
      <w:tblPr>
        <w:tblStyle w:val="a3"/>
        <w:tblW w:w="0" w:type="auto"/>
        <w:tblInd w:w="0" w:type="dxa"/>
        <w:tblLook w:val="04A0" w:firstRow="1" w:lastRow="0" w:firstColumn="1" w:lastColumn="0" w:noHBand="0" w:noVBand="1"/>
      </w:tblPr>
      <w:tblGrid>
        <w:gridCol w:w="585"/>
        <w:gridCol w:w="4056"/>
        <w:gridCol w:w="928"/>
        <w:gridCol w:w="943"/>
        <w:gridCol w:w="928"/>
        <w:gridCol w:w="1848"/>
      </w:tblGrid>
      <w:tr w:rsidR="00EF5D48" w:rsidTr="00EF5D48">
        <w:trPr>
          <w:trHeight w:val="555"/>
        </w:trPr>
        <w:tc>
          <w:tcPr>
            <w:tcW w:w="585" w:type="dxa"/>
            <w:vMerge w:val="restart"/>
            <w:tcBorders>
              <w:top w:val="single" w:sz="4" w:space="0" w:color="auto"/>
              <w:left w:val="single" w:sz="4" w:space="0" w:color="auto"/>
              <w:bottom w:val="single" w:sz="4" w:space="0" w:color="auto"/>
              <w:right w:val="single" w:sz="4" w:space="0" w:color="auto"/>
            </w:tcBorders>
          </w:tcPr>
          <w:p w:rsidR="00EF5D48" w:rsidRDefault="00EF5D48">
            <w:pPr>
              <w:jc w:val="both"/>
              <w:rPr>
                <w:sz w:val="28"/>
                <w:szCs w:val="28"/>
                <w:lang w:eastAsia="en-US"/>
              </w:rPr>
            </w:pPr>
          </w:p>
          <w:p w:rsidR="00EF5D48" w:rsidRDefault="00EF5D48">
            <w:pPr>
              <w:jc w:val="both"/>
              <w:rPr>
                <w:sz w:val="28"/>
                <w:szCs w:val="28"/>
                <w:lang w:eastAsia="en-US"/>
              </w:rPr>
            </w:pPr>
          </w:p>
          <w:p w:rsidR="00EF5D48" w:rsidRDefault="00EF5D48">
            <w:pPr>
              <w:jc w:val="both"/>
              <w:rPr>
                <w:sz w:val="28"/>
                <w:szCs w:val="28"/>
                <w:lang w:eastAsia="en-US"/>
              </w:rPr>
            </w:pPr>
            <w:r>
              <w:rPr>
                <w:sz w:val="28"/>
                <w:szCs w:val="28"/>
                <w:lang w:eastAsia="en-US"/>
              </w:rPr>
              <w:t>№</w:t>
            </w:r>
          </w:p>
        </w:tc>
        <w:tc>
          <w:tcPr>
            <w:tcW w:w="4075" w:type="dxa"/>
            <w:vMerge w:val="restart"/>
            <w:tcBorders>
              <w:top w:val="single" w:sz="4" w:space="0" w:color="auto"/>
              <w:left w:val="single" w:sz="4" w:space="0" w:color="auto"/>
              <w:bottom w:val="single" w:sz="4" w:space="0" w:color="auto"/>
              <w:right w:val="single" w:sz="4" w:space="0" w:color="auto"/>
            </w:tcBorders>
            <w:vAlign w:val="center"/>
          </w:tcPr>
          <w:p w:rsidR="00EF5D48" w:rsidRDefault="00EF5D48">
            <w:pPr>
              <w:spacing w:after="200" w:line="276" w:lineRule="auto"/>
              <w:jc w:val="center"/>
              <w:rPr>
                <w:sz w:val="28"/>
                <w:szCs w:val="28"/>
                <w:lang w:eastAsia="en-US"/>
              </w:rPr>
            </w:pPr>
          </w:p>
          <w:p w:rsidR="00EF5D48" w:rsidRDefault="00EF5D48">
            <w:pPr>
              <w:spacing w:after="200" w:line="276" w:lineRule="auto"/>
              <w:jc w:val="center"/>
              <w:rPr>
                <w:sz w:val="28"/>
                <w:szCs w:val="28"/>
                <w:lang w:eastAsia="en-US"/>
              </w:rPr>
            </w:pPr>
            <w:r>
              <w:rPr>
                <w:sz w:val="28"/>
                <w:szCs w:val="28"/>
                <w:lang w:eastAsia="en-US"/>
              </w:rPr>
              <w:t>Три имена</w:t>
            </w:r>
          </w:p>
          <w:p w:rsidR="00EF5D48" w:rsidRDefault="00EF5D48">
            <w:pPr>
              <w:jc w:val="center"/>
              <w:rPr>
                <w:sz w:val="28"/>
                <w:szCs w:val="28"/>
                <w:lang w:eastAsia="en-US"/>
              </w:rPr>
            </w:pPr>
          </w:p>
        </w:tc>
        <w:tc>
          <w:tcPr>
            <w:tcW w:w="4660" w:type="dxa"/>
            <w:gridSpan w:val="4"/>
            <w:tcBorders>
              <w:top w:val="single" w:sz="4" w:space="0" w:color="auto"/>
              <w:left w:val="single" w:sz="4" w:space="0" w:color="auto"/>
              <w:bottom w:val="single" w:sz="4" w:space="0" w:color="auto"/>
              <w:right w:val="single" w:sz="4" w:space="0" w:color="auto"/>
            </w:tcBorders>
            <w:vAlign w:val="center"/>
            <w:hideMark/>
          </w:tcPr>
          <w:p w:rsidR="00EF5D48" w:rsidRDefault="00EF5D48">
            <w:pPr>
              <w:jc w:val="center"/>
              <w:rPr>
                <w:sz w:val="28"/>
                <w:szCs w:val="28"/>
                <w:lang w:eastAsia="en-US"/>
              </w:rPr>
            </w:pPr>
            <w:r>
              <w:rPr>
                <w:sz w:val="28"/>
                <w:szCs w:val="28"/>
                <w:lang w:eastAsia="en-US"/>
              </w:rPr>
              <w:t>оценки</w:t>
            </w:r>
          </w:p>
        </w:tc>
      </w:tr>
      <w:tr w:rsidR="00EF5D48" w:rsidTr="00EF5D48">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5D48" w:rsidRDefault="00EF5D48">
            <w:pPr>
              <w:rPr>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F5D48" w:rsidRDefault="00EF5D48">
            <w:pPr>
              <w:rPr>
                <w:sz w:val="28"/>
                <w:szCs w:val="28"/>
                <w:lang w:eastAsia="en-US"/>
              </w:rPr>
            </w:pPr>
          </w:p>
        </w:tc>
        <w:tc>
          <w:tcPr>
            <w:tcW w:w="930" w:type="dxa"/>
            <w:tcBorders>
              <w:top w:val="single" w:sz="4" w:space="0" w:color="auto"/>
              <w:left w:val="single" w:sz="4" w:space="0" w:color="auto"/>
              <w:bottom w:val="single" w:sz="4" w:space="0" w:color="auto"/>
              <w:right w:val="single" w:sz="4" w:space="0" w:color="auto"/>
            </w:tcBorders>
            <w:vAlign w:val="center"/>
            <w:hideMark/>
          </w:tcPr>
          <w:p w:rsidR="00EF5D48" w:rsidRDefault="00EF5D48">
            <w:pPr>
              <w:jc w:val="center"/>
              <w:rPr>
                <w:sz w:val="28"/>
                <w:szCs w:val="28"/>
                <w:lang w:val="en-US" w:eastAsia="en-US"/>
              </w:rPr>
            </w:pPr>
            <w:r>
              <w:rPr>
                <w:sz w:val="28"/>
                <w:szCs w:val="28"/>
                <w:lang w:val="en-US" w:eastAsia="en-US"/>
              </w:rPr>
              <w:t>I</w:t>
            </w:r>
          </w:p>
        </w:tc>
        <w:tc>
          <w:tcPr>
            <w:tcW w:w="945" w:type="dxa"/>
            <w:tcBorders>
              <w:top w:val="single" w:sz="4" w:space="0" w:color="auto"/>
              <w:left w:val="single" w:sz="4" w:space="0" w:color="auto"/>
              <w:bottom w:val="single" w:sz="4" w:space="0" w:color="auto"/>
              <w:right w:val="single" w:sz="4" w:space="0" w:color="auto"/>
            </w:tcBorders>
            <w:vAlign w:val="center"/>
            <w:hideMark/>
          </w:tcPr>
          <w:p w:rsidR="00EF5D48" w:rsidRDefault="00EF5D48">
            <w:pPr>
              <w:jc w:val="center"/>
              <w:rPr>
                <w:sz w:val="28"/>
                <w:szCs w:val="28"/>
                <w:lang w:val="en-US" w:eastAsia="en-US"/>
              </w:rPr>
            </w:pPr>
            <w:r>
              <w:rPr>
                <w:sz w:val="28"/>
                <w:szCs w:val="28"/>
                <w:lang w:val="en-US" w:eastAsia="en-US"/>
              </w:rPr>
              <w:t>II</w:t>
            </w:r>
          </w:p>
        </w:tc>
        <w:tc>
          <w:tcPr>
            <w:tcW w:w="930" w:type="dxa"/>
            <w:tcBorders>
              <w:top w:val="single" w:sz="4" w:space="0" w:color="auto"/>
              <w:left w:val="single" w:sz="4" w:space="0" w:color="auto"/>
              <w:bottom w:val="single" w:sz="4" w:space="0" w:color="auto"/>
              <w:right w:val="single" w:sz="4" w:space="0" w:color="auto"/>
            </w:tcBorders>
            <w:vAlign w:val="center"/>
            <w:hideMark/>
          </w:tcPr>
          <w:p w:rsidR="00EF5D48" w:rsidRDefault="00EF5D48">
            <w:pPr>
              <w:jc w:val="center"/>
              <w:rPr>
                <w:sz w:val="28"/>
                <w:szCs w:val="28"/>
                <w:lang w:val="en-US" w:eastAsia="en-US"/>
              </w:rPr>
            </w:pPr>
            <w:r>
              <w:rPr>
                <w:sz w:val="28"/>
                <w:szCs w:val="28"/>
                <w:lang w:val="en-US" w:eastAsia="en-US"/>
              </w:rPr>
              <w:t>III</w:t>
            </w:r>
          </w:p>
        </w:tc>
        <w:tc>
          <w:tcPr>
            <w:tcW w:w="1855" w:type="dxa"/>
            <w:tcBorders>
              <w:top w:val="single" w:sz="4" w:space="0" w:color="auto"/>
              <w:left w:val="single" w:sz="4" w:space="0" w:color="auto"/>
              <w:bottom w:val="single" w:sz="4" w:space="0" w:color="auto"/>
              <w:right w:val="single" w:sz="4" w:space="0" w:color="auto"/>
            </w:tcBorders>
            <w:vAlign w:val="center"/>
            <w:hideMark/>
          </w:tcPr>
          <w:p w:rsidR="00EF5D48" w:rsidRDefault="00EF5D48">
            <w:pPr>
              <w:jc w:val="center"/>
              <w:rPr>
                <w:sz w:val="28"/>
                <w:szCs w:val="28"/>
                <w:lang w:eastAsia="en-US"/>
              </w:rPr>
            </w:pPr>
            <w:r>
              <w:rPr>
                <w:sz w:val="28"/>
                <w:szCs w:val="28"/>
                <w:lang w:eastAsia="en-US"/>
              </w:rPr>
              <w:t>средна</w:t>
            </w:r>
          </w:p>
        </w:tc>
      </w:tr>
      <w:tr w:rsidR="00EF5D48" w:rsidTr="00EF5D48">
        <w:tc>
          <w:tcPr>
            <w:tcW w:w="585" w:type="dxa"/>
            <w:tcBorders>
              <w:top w:val="single" w:sz="4" w:space="0" w:color="auto"/>
              <w:left w:val="single" w:sz="4" w:space="0" w:color="auto"/>
              <w:bottom w:val="single" w:sz="4" w:space="0" w:color="auto"/>
              <w:right w:val="single" w:sz="4" w:space="0" w:color="auto"/>
            </w:tcBorders>
            <w:hideMark/>
          </w:tcPr>
          <w:p w:rsidR="00EF5D48" w:rsidRDefault="00EF5D48">
            <w:pPr>
              <w:jc w:val="both"/>
              <w:rPr>
                <w:sz w:val="28"/>
                <w:szCs w:val="28"/>
                <w:lang w:eastAsia="en-US"/>
              </w:rPr>
            </w:pPr>
            <w:r>
              <w:rPr>
                <w:sz w:val="28"/>
                <w:szCs w:val="28"/>
                <w:lang w:eastAsia="en-US"/>
              </w:rPr>
              <w:t>1.</w:t>
            </w:r>
          </w:p>
        </w:tc>
        <w:tc>
          <w:tcPr>
            <w:tcW w:w="4075" w:type="dxa"/>
            <w:tcBorders>
              <w:top w:val="single" w:sz="4" w:space="0" w:color="auto"/>
              <w:left w:val="single" w:sz="4" w:space="0" w:color="auto"/>
              <w:bottom w:val="single" w:sz="4" w:space="0" w:color="auto"/>
              <w:right w:val="single" w:sz="4" w:space="0" w:color="auto"/>
            </w:tcBorders>
          </w:tcPr>
          <w:p w:rsidR="00EF5D48" w:rsidRDefault="00EF5D48">
            <w:pPr>
              <w:rPr>
                <w:sz w:val="28"/>
                <w:szCs w:val="28"/>
                <w:lang w:eastAsia="en-US"/>
              </w:rPr>
            </w:pPr>
            <w:r>
              <w:rPr>
                <w:sz w:val="28"/>
                <w:szCs w:val="28"/>
                <w:lang w:eastAsia="en-US"/>
              </w:rPr>
              <w:t xml:space="preserve">Константин Димитров </w:t>
            </w:r>
          </w:p>
          <w:p w:rsidR="00EF5D48" w:rsidRDefault="00EF5D48">
            <w:pPr>
              <w:rPr>
                <w:sz w:val="28"/>
                <w:szCs w:val="28"/>
                <w:lang w:eastAsia="en-US"/>
              </w:rPr>
            </w:pPr>
            <w:r>
              <w:rPr>
                <w:sz w:val="28"/>
                <w:szCs w:val="28"/>
                <w:lang w:eastAsia="en-US"/>
              </w:rPr>
              <w:t>Каракашев</w:t>
            </w:r>
          </w:p>
          <w:p w:rsidR="00EF5D48" w:rsidRDefault="00EF5D48">
            <w:pPr>
              <w:rPr>
                <w:sz w:val="28"/>
                <w:szCs w:val="28"/>
                <w:lang w:eastAsia="en-US"/>
              </w:rPr>
            </w:pPr>
          </w:p>
        </w:tc>
        <w:tc>
          <w:tcPr>
            <w:tcW w:w="930" w:type="dxa"/>
            <w:tcBorders>
              <w:top w:val="single" w:sz="4" w:space="0" w:color="auto"/>
              <w:left w:val="single" w:sz="4" w:space="0" w:color="auto"/>
              <w:bottom w:val="single" w:sz="4" w:space="0" w:color="auto"/>
              <w:right w:val="single" w:sz="4" w:space="0" w:color="auto"/>
            </w:tcBorders>
            <w:hideMark/>
          </w:tcPr>
          <w:p w:rsidR="00EF5D48" w:rsidRDefault="00EF5D48">
            <w:pPr>
              <w:jc w:val="both"/>
              <w:rPr>
                <w:sz w:val="28"/>
                <w:szCs w:val="28"/>
                <w:lang w:eastAsia="en-US"/>
              </w:rPr>
            </w:pPr>
            <w:r>
              <w:rPr>
                <w:sz w:val="28"/>
                <w:szCs w:val="28"/>
                <w:lang w:eastAsia="en-US"/>
              </w:rPr>
              <w:t>5,25</w:t>
            </w:r>
          </w:p>
        </w:tc>
        <w:tc>
          <w:tcPr>
            <w:tcW w:w="945" w:type="dxa"/>
            <w:tcBorders>
              <w:top w:val="single" w:sz="4" w:space="0" w:color="auto"/>
              <w:left w:val="single" w:sz="4" w:space="0" w:color="auto"/>
              <w:bottom w:val="single" w:sz="4" w:space="0" w:color="auto"/>
              <w:right w:val="single" w:sz="4" w:space="0" w:color="auto"/>
            </w:tcBorders>
            <w:hideMark/>
          </w:tcPr>
          <w:p w:rsidR="00EF5D48" w:rsidRDefault="00EF5D48">
            <w:pPr>
              <w:jc w:val="both"/>
              <w:rPr>
                <w:sz w:val="28"/>
                <w:szCs w:val="28"/>
                <w:lang w:eastAsia="en-US"/>
              </w:rPr>
            </w:pPr>
            <w:r>
              <w:rPr>
                <w:sz w:val="28"/>
                <w:szCs w:val="28"/>
                <w:lang w:eastAsia="en-US"/>
              </w:rPr>
              <w:t>5,50</w:t>
            </w:r>
          </w:p>
        </w:tc>
        <w:tc>
          <w:tcPr>
            <w:tcW w:w="930" w:type="dxa"/>
            <w:tcBorders>
              <w:top w:val="single" w:sz="4" w:space="0" w:color="auto"/>
              <w:left w:val="single" w:sz="4" w:space="0" w:color="auto"/>
              <w:bottom w:val="single" w:sz="4" w:space="0" w:color="auto"/>
              <w:right w:val="single" w:sz="4" w:space="0" w:color="auto"/>
            </w:tcBorders>
            <w:hideMark/>
          </w:tcPr>
          <w:p w:rsidR="00EF5D48" w:rsidRDefault="00EF5D48">
            <w:pPr>
              <w:jc w:val="both"/>
              <w:rPr>
                <w:sz w:val="28"/>
                <w:szCs w:val="28"/>
                <w:lang w:eastAsia="en-US"/>
              </w:rPr>
            </w:pPr>
            <w:r>
              <w:rPr>
                <w:sz w:val="28"/>
                <w:szCs w:val="28"/>
                <w:lang w:eastAsia="en-US"/>
              </w:rPr>
              <w:t>5,75</w:t>
            </w:r>
          </w:p>
        </w:tc>
        <w:tc>
          <w:tcPr>
            <w:tcW w:w="1855" w:type="dxa"/>
            <w:tcBorders>
              <w:top w:val="single" w:sz="4" w:space="0" w:color="auto"/>
              <w:left w:val="single" w:sz="4" w:space="0" w:color="auto"/>
              <w:bottom w:val="single" w:sz="4" w:space="0" w:color="auto"/>
              <w:right w:val="single" w:sz="4" w:space="0" w:color="auto"/>
            </w:tcBorders>
            <w:hideMark/>
          </w:tcPr>
          <w:p w:rsidR="00EF5D48" w:rsidRDefault="00EF5D48">
            <w:pPr>
              <w:jc w:val="both"/>
              <w:rPr>
                <w:b/>
                <w:sz w:val="28"/>
                <w:szCs w:val="28"/>
                <w:lang w:eastAsia="en-US"/>
              </w:rPr>
            </w:pPr>
            <w:r>
              <w:rPr>
                <w:b/>
                <w:sz w:val="28"/>
                <w:szCs w:val="28"/>
                <w:lang w:eastAsia="en-US"/>
              </w:rPr>
              <w:t>5,50</w:t>
            </w:r>
          </w:p>
        </w:tc>
      </w:tr>
      <w:tr w:rsidR="00EF5D48" w:rsidTr="00EF5D48">
        <w:tc>
          <w:tcPr>
            <w:tcW w:w="585" w:type="dxa"/>
            <w:tcBorders>
              <w:top w:val="single" w:sz="4" w:space="0" w:color="auto"/>
              <w:left w:val="single" w:sz="4" w:space="0" w:color="auto"/>
              <w:bottom w:val="single" w:sz="4" w:space="0" w:color="auto"/>
              <w:right w:val="single" w:sz="4" w:space="0" w:color="auto"/>
            </w:tcBorders>
            <w:hideMark/>
          </w:tcPr>
          <w:p w:rsidR="00EF5D48" w:rsidRDefault="00EF5D48">
            <w:pPr>
              <w:jc w:val="both"/>
              <w:rPr>
                <w:sz w:val="28"/>
                <w:szCs w:val="28"/>
                <w:lang w:eastAsia="en-US"/>
              </w:rPr>
            </w:pPr>
            <w:r>
              <w:rPr>
                <w:sz w:val="28"/>
                <w:szCs w:val="28"/>
                <w:lang w:eastAsia="en-US"/>
              </w:rPr>
              <w:t>2.</w:t>
            </w:r>
          </w:p>
        </w:tc>
        <w:tc>
          <w:tcPr>
            <w:tcW w:w="4075" w:type="dxa"/>
            <w:tcBorders>
              <w:top w:val="single" w:sz="4" w:space="0" w:color="auto"/>
              <w:left w:val="single" w:sz="4" w:space="0" w:color="auto"/>
              <w:bottom w:val="single" w:sz="4" w:space="0" w:color="auto"/>
              <w:right w:val="single" w:sz="4" w:space="0" w:color="auto"/>
            </w:tcBorders>
          </w:tcPr>
          <w:p w:rsidR="00EF5D48" w:rsidRDefault="00EF5D48">
            <w:pPr>
              <w:jc w:val="both"/>
              <w:rPr>
                <w:sz w:val="28"/>
                <w:szCs w:val="28"/>
                <w:lang w:eastAsia="en-US"/>
              </w:rPr>
            </w:pPr>
            <w:r>
              <w:rPr>
                <w:sz w:val="28"/>
                <w:szCs w:val="28"/>
                <w:lang w:eastAsia="en-US"/>
              </w:rPr>
              <w:t>Мартин Маринов Маринов</w:t>
            </w:r>
          </w:p>
          <w:p w:rsidR="00EF5D48" w:rsidRDefault="00EF5D48">
            <w:pPr>
              <w:jc w:val="both"/>
              <w:rPr>
                <w:sz w:val="28"/>
                <w:szCs w:val="28"/>
                <w:lang w:eastAsia="en-US"/>
              </w:rPr>
            </w:pPr>
          </w:p>
        </w:tc>
        <w:tc>
          <w:tcPr>
            <w:tcW w:w="930" w:type="dxa"/>
            <w:tcBorders>
              <w:top w:val="single" w:sz="4" w:space="0" w:color="auto"/>
              <w:left w:val="single" w:sz="4" w:space="0" w:color="auto"/>
              <w:bottom w:val="single" w:sz="4" w:space="0" w:color="auto"/>
              <w:right w:val="single" w:sz="4" w:space="0" w:color="auto"/>
            </w:tcBorders>
            <w:hideMark/>
          </w:tcPr>
          <w:p w:rsidR="00EF5D48" w:rsidRDefault="00EF5D48">
            <w:pPr>
              <w:jc w:val="both"/>
              <w:rPr>
                <w:sz w:val="28"/>
                <w:szCs w:val="28"/>
                <w:lang w:eastAsia="en-US"/>
              </w:rPr>
            </w:pPr>
            <w:r>
              <w:rPr>
                <w:sz w:val="28"/>
                <w:szCs w:val="28"/>
                <w:lang w:eastAsia="en-US"/>
              </w:rPr>
              <w:t>5,00</w:t>
            </w:r>
          </w:p>
        </w:tc>
        <w:tc>
          <w:tcPr>
            <w:tcW w:w="945" w:type="dxa"/>
            <w:tcBorders>
              <w:top w:val="single" w:sz="4" w:space="0" w:color="auto"/>
              <w:left w:val="single" w:sz="4" w:space="0" w:color="auto"/>
              <w:bottom w:val="single" w:sz="4" w:space="0" w:color="auto"/>
              <w:right w:val="single" w:sz="4" w:space="0" w:color="auto"/>
            </w:tcBorders>
            <w:hideMark/>
          </w:tcPr>
          <w:p w:rsidR="00EF5D48" w:rsidRDefault="00EF5D48">
            <w:pPr>
              <w:jc w:val="both"/>
              <w:rPr>
                <w:sz w:val="28"/>
                <w:szCs w:val="28"/>
                <w:lang w:eastAsia="en-US"/>
              </w:rPr>
            </w:pPr>
            <w:r>
              <w:rPr>
                <w:sz w:val="28"/>
                <w:szCs w:val="28"/>
                <w:lang w:eastAsia="en-US"/>
              </w:rPr>
              <w:t>5,25</w:t>
            </w:r>
          </w:p>
        </w:tc>
        <w:tc>
          <w:tcPr>
            <w:tcW w:w="930" w:type="dxa"/>
            <w:tcBorders>
              <w:top w:val="single" w:sz="4" w:space="0" w:color="auto"/>
              <w:left w:val="single" w:sz="4" w:space="0" w:color="auto"/>
              <w:bottom w:val="single" w:sz="4" w:space="0" w:color="auto"/>
              <w:right w:val="single" w:sz="4" w:space="0" w:color="auto"/>
            </w:tcBorders>
            <w:hideMark/>
          </w:tcPr>
          <w:p w:rsidR="00EF5D48" w:rsidRDefault="00EF5D48">
            <w:pPr>
              <w:jc w:val="both"/>
              <w:rPr>
                <w:sz w:val="28"/>
                <w:szCs w:val="28"/>
                <w:lang w:eastAsia="en-US"/>
              </w:rPr>
            </w:pPr>
            <w:r>
              <w:rPr>
                <w:sz w:val="28"/>
                <w:szCs w:val="28"/>
                <w:lang w:eastAsia="en-US"/>
              </w:rPr>
              <w:t>5,50</w:t>
            </w:r>
          </w:p>
        </w:tc>
        <w:tc>
          <w:tcPr>
            <w:tcW w:w="1855" w:type="dxa"/>
            <w:tcBorders>
              <w:top w:val="single" w:sz="4" w:space="0" w:color="auto"/>
              <w:left w:val="single" w:sz="4" w:space="0" w:color="auto"/>
              <w:bottom w:val="single" w:sz="4" w:space="0" w:color="auto"/>
              <w:right w:val="single" w:sz="4" w:space="0" w:color="auto"/>
            </w:tcBorders>
            <w:hideMark/>
          </w:tcPr>
          <w:p w:rsidR="00EF5D48" w:rsidRDefault="00EF5D48">
            <w:pPr>
              <w:jc w:val="both"/>
              <w:rPr>
                <w:b/>
                <w:sz w:val="28"/>
                <w:szCs w:val="28"/>
                <w:lang w:eastAsia="en-US"/>
              </w:rPr>
            </w:pPr>
            <w:r>
              <w:rPr>
                <w:b/>
                <w:sz w:val="28"/>
                <w:szCs w:val="28"/>
                <w:lang w:eastAsia="en-US"/>
              </w:rPr>
              <w:t>5,25</w:t>
            </w:r>
          </w:p>
        </w:tc>
      </w:tr>
    </w:tbl>
    <w:p w:rsidR="00EF5D48" w:rsidRDefault="00EF5D48" w:rsidP="00EF5D48">
      <w:pPr>
        <w:jc w:val="both"/>
        <w:rPr>
          <w:sz w:val="28"/>
          <w:szCs w:val="28"/>
        </w:rPr>
      </w:pPr>
    </w:p>
    <w:p w:rsidR="00EF5D48" w:rsidRDefault="00EF5D48" w:rsidP="00EF5D48">
      <w:pPr>
        <w:jc w:val="both"/>
        <w:rPr>
          <w:sz w:val="28"/>
          <w:szCs w:val="28"/>
        </w:rPr>
      </w:pPr>
    </w:p>
    <w:p w:rsidR="00EF5D48" w:rsidRDefault="00EF5D48" w:rsidP="00EF5D48">
      <w:pPr>
        <w:ind w:firstLine="708"/>
        <w:jc w:val="both"/>
        <w:rPr>
          <w:sz w:val="28"/>
          <w:szCs w:val="28"/>
        </w:rPr>
      </w:pPr>
      <w:r>
        <w:rPr>
          <w:sz w:val="28"/>
          <w:szCs w:val="28"/>
        </w:rPr>
        <w:t>Отчитайки показаните резултати на всеки кандидат, Комисията единодушно</w:t>
      </w:r>
    </w:p>
    <w:p w:rsidR="00EF5D48" w:rsidRDefault="00EF5D48" w:rsidP="00EF5D48">
      <w:pPr>
        <w:jc w:val="both"/>
        <w:rPr>
          <w:sz w:val="28"/>
          <w:szCs w:val="28"/>
        </w:rPr>
      </w:pPr>
    </w:p>
    <w:p w:rsidR="00EF5D48" w:rsidRDefault="00EF5D48" w:rsidP="00EF5D48">
      <w:pPr>
        <w:jc w:val="center"/>
        <w:rPr>
          <w:sz w:val="28"/>
          <w:szCs w:val="28"/>
        </w:rPr>
      </w:pPr>
      <w:r>
        <w:rPr>
          <w:sz w:val="28"/>
          <w:szCs w:val="28"/>
        </w:rPr>
        <w:t>Р  Е  Ш  И  :</w:t>
      </w:r>
    </w:p>
    <w:p w:rsidR="00EF5D48" w:rsidRDefault="00EF5D48" w:rsidP="00EF5D48">
      <w:pPr>
        <w:rPr>
          <w:sz w:val="28"/>
          <w:szCs w:val="28"/>
        </w:rPr>
      </w:pPr>
    </w:p>
    <w:p w:rsidR="00EF5D48" w:rsidRDefault="00EF5D48" w:rsidP="00EF5D48">
      <w:pPr>
        <w:jc w:val="both"/>
        <w:rPr>
          <w:sz w:val="28"/>
          <w:szCs w:val="28"/>
        </w:rPr>
      </w:pPr>
      <w:r>
        <w:rPr>
          <w:sz w:val="28"/>
          <w:szCs w:val="28"/>
        </w:rPr>
        <w:tab/>
        <w:t>ПРЕДЛАГА на вниманието на И.Ф. Председател на Районен съд-Тополовград кандидатурите на Константин  Димитров  Каракашев и Мартин  Маринов  Маринов.</w:t>
      </w:r>
    </w:p>
    <w:p w:rsidR="00EF5D48" w:rsidRDefault="00EF5D48" w:rsidP="00EF5D48">
      <w:pPr>
        <w:jc w:val="both"/>
        <w:rPr>
          <w:sz w:val="28"/>
          <w:szCs w:val="28"/>
        </w:rPr>
      </w:pPr>
    </w:p>
    <w:p w:rsidR="00EF5D48" w:rsidRDefault="00EF5D48" w:rsidP="00EF5D48">
      <w:pPr>
        <w:ind w:firstLine="708"/>
        <w:jc w:val="both"/>
        <w:rPr>
          <w:sz w:val="28"/>
          <w:szCs w:val="28"/>
        </w:rPr>
      </w:pPr>
      <w:r>
        <w:rPr>
          <w:sz w:val="28"/>
          <w:szCs w:val="28"/>
        </w:rPr>
        <w:t xml:space="preserve">І място – Константин Димитров Каракашев                    </w:t>
      </w:r>
    </w:p>
    <w:p w:rsidR="00EF5D48" w:rsidRDefault="00EF5D48" w:rsidP="00EF5D48">
      <w:pPr>
        <w:ind w:firstLine="708"/>
        <w:jc w:val="both"/>
        <w:rPr>
          <w:sz w:val="28"/>
          <w:szCs w:val="28"/>
        </w:rPr>
      </w:pPr>
      <w:r>
        <w:rPr>
          <w:sz w:val="28"/>
          <w:szCs w:val="28"/>
        </w:rPr>
        <w:t xml:space="preserve">ІІ място – Мартин Маринов Маринов                </w:t>
      </w:r>
    </w:p>
    <w:p w:rsidR="00EF5D48" w:rsidRDefault="00EF5D48" w:rsidP="00EF5D48">
      <w:pPr>
        <w:jc w:val="both"/>
        <w:rPr>
          <w:sz w:val="28"/>
          <w:szCs w:val="28"/>
        </w:rPr>
      </w:pPr>
    </w:p>
    <w:p w:rsidR="00EF5D48" w:rsidRDefault="00EF5D48" w:rsidP="00EF5D48">
      <w:pPr>
        <w:ind w:firstLine="708"/>
        <w:jc w:val="both"/>
        <w:rPr>
          <w:sz w:val="28"/>
          <w:szCs w:val="28"/>
        </w:rPr>
      </w:pPr>
    </w:p>
    <w:p w:rsidR="00EF5D48" w:rsidRDefault="00EF5D48" w:rsidP="00EF5D48">
      <w:pPr>
        <w:ind w:left="360"/>
        <w:jc w:val="both"/>
        <w:rPr>
          <w:sz w:val="28"/>
          <w:szCs w:val="28"/>
        </w:rPr>
      </w:pPr>
      <w:r>
        <w:t xml:space="preserve">    </w:t>
      </w:r>
      <w:r>
        <w:rPr>
          <w:sz w:val="28"/>
          <w:szCs w:val="28"/>
        </w:rPr>
        <w:t xml:space="preserve">  </w:t>
      </w:r>
    </w:p>
    <w:p w:rsidR="00EF5D48" w:rsidRDefault="00EF5D48" w:rsidP="00EF5D48">
      <w:pPr>
        <w:jc w:val="both"/>
        <w:rPr>
          <w:sz w:val="28"/>
          <w:szCs w:val="28"/>
        </w:rPr>
      </w:pPr>
    </w:p>
    <w:p w:rsidR="00EF5D48" w:rsidRDefault="00EF5D48" w:rsidP="00EF5D48">
      <w:pPr>
        <w:jc w:val="both"/>
        <w:rPr>
          <w:sz w:val="28"/>
          <w:szCs w:val="28"/>
        </w:rPr>
      </w:pPr>
      <w:r>
        <w:rPr>
          <w:sz w:val="28"/>
          <w:szCs w:val="28"/>
        </w:rPr>
        <w:t xml:space="preserve">                                            КОМИСИЯ:</w:t>
      </w:r>
    </w:p>
    <w:p w:rsidR="00EF5D48" w:rsidRDefault="00EF5D48" w:rsidP="00EF5D48">
      <w:pPr>
        <w:jc w:val="both"/>
        <w:rPr>
          <w:sz w:val="28"/>
          <w:szCs w:val="28"/>
        </w:rPr>
      </w:pPr>
    </w:p>
    <w:p w:rsidR="00EF5D48" w:rsidRDefault="00EF5D48" w:rsidP="00EF5D48">
      <w:pPr>
        <w:jc w:val="both"/>
        <w:rPr>
          <w:sz w:val="28"/>
          <w:szCs w:val="28"/>
        </w:rPr>
      </w:pPr>
      <w:r>
        <w:rPr>
          <w:sz w:val="28"/>
          <w:szCs w:val="28"/>
        </w:rPr>
        <w:t xml:space="preserve">                                            Председател:………</w:t>
      </w:r>
      <w:r>
        <w:rPr>
          <w:sz w:val="28"/>
          <w:szCs w:val="28"/>
        </w:rPr>
        <w:t>/п</w:t>
      </w:r>
      <w:r>
        <w:rPr>
          <w:sz w:val="28"/>
          <w:szCs w:val="28"/>
        </w:rPr>
        <w:t>…………</w:t>
      </w:r>
    </w:p>
    <w:p w:rsidR="00EF5D48" w:rsidRDefault="00EF5D48" w:rsidP="00EF5D48">
      <w:pPr>
        <w:jc w:val="both"/>
        <w:rPr>
          <w:sz w:val="28"/>
          <w:szCs w:val="28"/>
        </w:rPr>
      </w:pPr>
      <w:r>
        <w:rPr>
          <w:sz w:val="28"/>
          <w:szCs w:val="28"/>
        </w:rPr>
        <w:t xml:space="preserve">                                                   </w:t>
      </w:r>
    </w:p>
    <w:p w:rsidR="00EF5D48" w:rsidRDefault="00EF5D48" w:rsidP="00EF5D48">
      <w:pPr>
        <w:jc w:val="both"/>
        <w:rPr>
          <w:sz w:val="28"/>
          <w:szCs w:val="28"/>
        </w:rPr>
      </w:pPr>
      <w:r>
        <w:rPr>
          <w:sz w:val="28"/>
          <w:szCs w:val="28"/>
        </w:rPr>
        <w:t xml:space="preserve">                                                 Членове: 1……</w:t>
      </w:r>
      <w:r>
        <w:rPr>
          <w:sz w:val="28"/>
          <w:szCs w:val="28"/>
        </w:rPr>
        <w:t>/п/</w:t>
      </w:r>
      <w:r>
        <w:rPr>
          <w:sz w:val="28"/>
          <w:szCs w:val="28"/>
        </w:rPr>
        <w:t>……………</w:t>
      </w:r>
    </w:p>
    <w:p w:rsidR="00EF5D48" w:rsidRDefault="00EF5D48" w:rsidP="00EF5D48">
      <w:pPr>
        <w:jc w:val="both"/>
        <w:rPr>
          <w:sz w:val="28"/>
          <w:szCs w:val="28"/>
        </w:rPr>
      </w:pPr>
    </w:p>
    <w:p w:rsidR="00EF5D48" w:rsidRDefault="00EF5D48" w:rsidP="00EF5D48">
      <w:pPr>
        <w:jc w:val="both"/>
        <w:rPr>
          <w:sz w:val="20"/>
          <w:szCs w:val="20"/>
        </w:rPr>
      </w:pPr>
      <w:r>
        <w:rPr>
          <w:sz w:val="28"/>
          <w:szCs w:val="28"/>
        </w:rPr>
        <w:t xml:space="preserve">                                                                2……</w:t>
      </w:r>
      <w:r>
        <w:rPr>
          <w:sz w:val="28"/>
          <w:szCs w:val="28"/>
        </w:rPr>
        <w:t>/п/</w:t>
      </w:r>
      <w:r>
        <w:rPr>
          <w:sz w:val="28"/>
          <w:szCs w:val="28"/>
        </w:rPr>
        <w:t>……………</w:t>
      </w:r>
      <w:r>
        <w:rPr>
          <w:sz w:val="20"/>
          <w:szCs w:val="20"/>
        </w:rPr>
        <w:t xml:space="preserve">                                                                       </w:t>
      </w:r>
    </w:p>
    <w:p w:rsidR="00EF5D48" w:rsidRDefault="00EF5D48" w:rsidP="00EF5D48">
      <w:r>
        <w:t xml:space="preserve">                </w:t>
      </w:r>
    </w:p>
    <w:p w:rsidR="00EF5D48" w:rsidRDefault="00EF5D48" w:rsidP="00EF5D48"/>
    <w:p w:rsidR="000F7651" w:rsidRDefault="000F7651"/>
    <w:sectPr w:rsidR="000F76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48"/>
    <w:rsid w:val="000F7651"/>
    <w:rsid w:val="00EF5D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D48"/>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5D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D48"/>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5D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1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2</cp:revision>
  <dcterms:created xsi:type="dcterms:W3CDTF">2021-12-14T07:44:00Z</dcterms:created>
  <dcterms:modified xsi:type="dcterms:W3CDTF">2021-12-14T07:47:00Z</dcterms:modified>
</cp:coreProperties>
</file>